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5.png" ContentType="image/png"/>
  <Override PartName="/word/media/rId78.png" ContentType="image/png"/>
  <Override PartName="/word/media/rId25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28.png" ContentType="image/png"/>
  <Override PartName="/word/media/rId112.png" ContentType="image/png"/>
  <Override PartName="/word/media/rId115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4.png" ContentType="image/png"/>
  <Override PartName="/word/media/rId47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трафика</w:t>
      </w:r>
      <w:r>
        <w:t xml:space="preserve"> </w:t>
      </w:r>
      <w:r>
        <w:t xml:space="preserve">в</w:t>
      </w:r>
      <w:r>
        <w:t xml:space="preserve"> </w:t>
      </w:r>
      <w:r>
        <w:t xml:space="preserve">Wireshark</w:t>
      </w:r>
    </w:p>
    <w:p>
      <w:pPr>
        <w:pStyle w:val="Author"/>
      </w:pPr>
      <w:r>
        <w:t xml:space="preserve">Демидова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MAC-адресация</w:t>
      </w:r>
    </w:p>
    <w:p>
      <w:pPr>
        <w:numPr>
          <w:ilvl w:val="1"/>
          <w:numId w:val="1002"/>
        </w:numPr>
        <w:pStyle w:val="Compact"/>
      </w:pPr>
      <w:r>
        <w:t xml:space="preserve">Изучение возможностей команды ipconfig для ОС типа Windows (ifconfig для систем типа Linux).</w:t>
      </w:r>
    </w:p>
    <w:p>
      <w:pPr>
        <w:numPr>
          <w:ilvl w:val="1"/>
          <w:numId w:val="1002"/>
        </w:numPr>
        <w:pStyle w:val="Compact"/>
      </w:pPr>
      <w:r>
        <w:t xml:space="preserve">Определение MAC-адреса устройства и его типа.</w:t>
      </w:r>
    </w:p>
    <w:p>
      <w:pPr>
        <w:numPr>
          <w:ilvl w:val="0"/>
          <w:numId w:val="1001"/>
        </w:numPr>
        <w:pStyle w:val="Compact"/>
      </w:pPr>
      <w:r>
        <w:t xml:space="preserve">Анализ кадров канального уровня в Wireshark</w:t>
      </w:r>
    </w:p>
    <w:p>
      <w:pPr>
        <w:numPr>
          <w:ilvl w:val="1"/>
          <w:numId w:val="1003"/>
        </w:numPr>
        <w:pStyle w:val="Compact"/>
      </w:pPr>
      <w:r>
        <w:t xml:space="preserve">Установить на домашнем устройстве Wireshark.</w:t>
      </w:r>
    </w:p>
    <w:p>
      <w:pPr>
        <w:numPr>
          <w:ilvl w:val="1"/>
          <w:numId w:val="1003"/>
        </w:numPr>
        <w:pStyle w:val="Compact"/>
      </w:pPr>
      <w:r>
        <w:t xml:space="preserve">С помощью Wireshark захватить и проанализировать пакеты ARP и ICMP в части кадров канального уровня</w:t>
      </w:r>
    </w:p>
    <w:p>
      <w:pPr>
        <w:numPr>
          <w:ilvl w:val="0"/>
          <w:numId w:val="1001"/>
        </w:numPr>
        <w:pStyle w:val="Compact"/>
      </w:pPr>
      <w:r>
        <w:t xml:space="preserve">Анализ протоколов транспортного уровня в Wireshark. С помощью Wireshark захватить и проанализировать пакеты HTTP, DNS в части заголовков и информации протоколов TCP, UDP, QUIC.</w:t>
      </w:r>
    </w:p>
    <w:p>
      <w:pPr>
        <w:numPr>
          <w:ilvl w:val="0"/>
          <w:numId w:val="1001"/>
        </w:numPr>
        <w:pStyle w:val="Compact"/>
      </w:pPr>
      <w:r>
        <w:t xml:space="preserve">Анализ handshake протокола TCP в Wireshark.С помощью Wireshark проанализировать handshake протокола TCP.</w:t>
      </w:r>
    </w:p>
    <w:bookmarkEnd w:id="21"/>
    <w:bookmarkStart w:id="11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0" w:name="mac-адресация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MAC-адресация</w:t>
      </w:r>
    </w:p>
    <w:p>
      <w:pPr>
        <w:pStyle w:val="FirstParagraph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 </w:t>
      </w:r>
      <w:r>
        <w:t xml:space="preserve">выведем информацию о текущем сетевом соединении (рис. ??).</w:t>
      </w:r>
    </w:p>
    <w:p>
      <w:pPr>
        <w:pStyle w:val="CaptionedFigure"/>
      </w:pPr>
      <w:r>
        <w:drawing>
          <wp:inline>
            <wp:extent cx="3733800" cy="1528273"/>
            <wp:effectExtent b="0" l="0" r="0" t="0"/>
            <wp:docPr descr="Вывод команды ifconfig" title="fig: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8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</w:t>
      </w:r>
      <w:r>
        <w:t xml:space="preserve"> </w:t>
      </w:r>
      <w:r>
        <w:rPr>
          <w:rStyle w:val="VerbatimChar"/>
        </w:rPr>
        <w:t xml:space="preserve">ifconfig</w:t>
      </w:r>
    </w:p>
    <w:p>
      <w:pPr>
        <w:pStyle w:val="BodyText"/>
      </w:pPr>
      <w:r>
        <w:t xml:space="preserve">Так же добавив название сетевого интерфейса можно вывести информацию только о нём(рис. ??).</w:t>
      </w:r>
    </w:p>
    <w:p>
      <w:pPr>
        <w:pStyle w:val="CaptionedFigure"/>
      </w:pPr>
      <w:r>
        <w:drawing>
          <wp:inline>
            <wp:extent cx="3733800" cy="935677"/>
            <wp:effectExtent b="0" l="0" r="0" t="0"/>
            <wp:docPr descr="Вывод информации о конкретном сетевом интерфейсе`" title="fig: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5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информации о конкретном сетевом интерфейсе`</w:t>
      </w:r>
    </w:p>
    <w:p>
      <w:pPr>
        <w:pStyle w:val="BodyText"/>
      </w:pPr>
      <w:r>
        <w:t xml:space="preserve">Теперь выключим сетевой интерфейс добавив команду</w:t>
      </w:r>
      <w:r>
        <w:t xml:space="preserve"> </w:t>
      </w:r>
      <w:r>
        <w:rPr>
          <w:rStyle w:val="VerbatimChar"/>
        </w:rPr>
        <w:t xml:space="preserve">down</w:t>
      </w:r>
      <w:r>
        <w:t xml:space="preserve">(с помощью команды</w:t>
      </w:r>
      <w:r>
        <w:rPr>
          <w:rStyle w:val="VerbatimChar"/>
        </w:rPr>
        <w:t xml:space="preserve">up</w:t>
      </w:r>
      <w:r>
        <w:t xml:space="preserve"> </w:t>
      </w:r>
      <w:r>
        <w:t xml:space="preserve">его можно включить). При использовании команды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 </w:t>
      </w:r>
      <w:r>
        <w:t xml:space="preserve">его не видно, так как это сетевое соединение больше не активно, но можно использовать опцию</w:t>
      </w:r>
      <w:r>
        <w:t xml:space="preserve"> </w:t>
      </w:r>
      <w:r>
        <w:rPr>
          <w:rStyle w:val="VerbatimChar"/>
        </w:rPr>
        <w:t xml:space="preserve">-a</w:t>
      </w:r>
      <w:r>
        <w:t xml:space="preserve">, которая показывает все сетевые интерфейсы, даже не активные(рис. ??).</w:t>
      </w:r>
    </w:p>
    <w:p>
      <w:pPr>
        <w:pStyle w:val="CaptionedFigure"/>
      </w:pPr>
      <w:r>
        <w:drawing>
          <wp:inline>
            <wp:extent cx="3733800" cy="2165680"/>
            <wp:effectExtent b="0" l="0" r="0" t="0"/>
            <wp:docPr descr="Выключение сетевого интерфейса и демонстрация опции -a" title="fig: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5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Выключение сетевого интерфейса и демонстрация опции</w:t>
      </w:r>
      <w:r>
        <w:t xml:space="preserve"> </w:t>
      </w:r>
      <w:r>
        <w:rPr>
          <w:rStyle w:val="VerbatimChar"/>
        </w:rPr>
        <w:t xml:space="preserve">-a</w:t>
      </w:r>
    </w:p>
    <w:p>
      <w:pPr>
        <w:pStyle w:val="BodyText"/>
      </w:pPr>
      <w:r>
        <w:t xml:space="preserve">Также можно использовать опцию</w:t>
      </w:r>
      <w:r>
        <w:t xml:space="preserve"> </w:t>
      </w:r>
      <w:r>
        <w:rPr>
          <w:rStyle w:val="VerbatimChar"/>
        </w:rPr>
        <w:t xml:space="preserve">-s</w:t>
      </w:r>
      <w:r>
        <w:t xml:space="preserve">, с помощью которой выводится краткий список интерфейсов(рис. ??). При таком выводе можно увидеть информацию только о следующих параметрах:</w:t>
      </w:r>
    </w:p>
    <w:p>
      <w:pPr>
        <w:numPr>
          <w:ilvl w:val="0"/>
          <w:numId w:val="1004"/>
        </w:numPr>
        <w:pStyle w:val="Compact"/>
      </w:pPr>
      <w:r>
        <w:t xml:space="preserve">MTU – Максимальное число байтов в пакете</w:t>
      </w:r>
    </w:p>
    <w:p>
      <w:pPr>
        <w:numPr>
          <w:ilvl w:val="0"/>
          <w:numId w:val="1004"/>
        </w:numPr>
        <w:pStyle w:val="Compact"/>
      </w:pPr>
      <w:r>
        <w:t xml:space="preserve">RX-OK – Пакеты, принятые без ошибок</w:t>
      </w:r>
    </w:p>
    <w:p>
      <w:pPr>
        <w:numPr>
          <w:ilvl w:val="0"/>
          <w:numId w:val="1004"/>
        </w:numPr>
        <w:pStyle w:val="Compact"/>
      </w:pPr>
      <w:r>
        <w:t xml:space="preserve">RX-ERR – Пакеты, принятые с ошибками</w:t>
      </w:r>
    </w:p>
    <w:p>
      <w:pPr>
        <w:numPr>
          <w:ilvl w:val="0"/>
          <w:numId w:val="1004"/>
        </w:numPr>
        <w:pStyle w:val="Compact"/>
      </w:pPr>
      <w:r>
        <w:t xml:space="preserve">RX-DRR – Пропавшие пакеты</w:t>
      </w:r>
    </w:p>
    <w:p>
      <w:pPr>
        <w:numPr>
          <w:ilvl w:val="0"/>
          <w:numId w:val="1004"/>
        </w:numPr>
        <w:pStyle w:val="Compact"/>
      </w:pPr>
      <w:r>
        <w:t xml:space="preserve">RX-OVR – Ошибки из-за превышения скорости</w:t>
      </w:r>
    </w:p>
    <w:p>
      <w:pPr>
        <w:numPr>
          <w:ilvl w:val="0"/>
          <w:numId w:val="1004"/>
        </w:numPr>
        <w:pStyle w:val="Compact"/>
      </w:pPr>
      <w:r>
        <w:t xml:space="preserve">TX-OK – Пакеты, переданные без ошибок</w:t>
      </w:r>
    </w:p>
    <w:p>
      <w:pPr>
        <w:numPr>
          <w:ilvl w:val="0"/>
          <w:numId w:val="1004"/>
        </w:numPr>
        <w:pStyle w:val="Compact"/>
      </w:pPr>
      <w:r>
        <w:t xml:space="preserve">TX-ERR – Пакеты, переданные с ошибками</w:t>
      </w:r>
    </w:p>
    <w:p>
      <w:pPr>
        <w:numPr>
          <w:ilvl w:val="0"/>
          <w:numId w:val="1004"/>
        </w:numPr>
        <w:pStyle w:val="Compact"/>
      </w:pPr>
      <w:r>
        <w:t xml:space="preserve">TZ-DRR – Пакеты, потерянные при передаче</w:t>
      </w:r>
    </w:p>
    <w:p>
      <w:pPr>
        <w:numPr>
          <w:ilvl w:val="0"/>
          <w:numId w:val="1004"/>
        </w:numPr>
        <w:pStyle w:val="Compact"/>
      </w:pPr>
      <w:r>
        <w:t xml:space="preserve">TX-OVR – Пакеты, которые не смогли передать</w:t>
      </w:r>
    </w:p>
    <w:p>
      <w:pPr>
        <w:numPr>
          <w:ilvl w:val="0"/>
          <w:numId w:val="1004"/>
        </w:numPr>
        <w:pStyle w:val="Compact"/>
      </w:pPr>
      <w:r>
        <w:t xml:space="preserve">Flags – Характеристики интерфейса</w:t>
      </w:r>
    </w:p>
    <w:p>
      <w:pPr>
        <w:numPr>
          <w:ilvl w:val="1"/>
          <w:numId w:val="1005"/>
        </w:numPr>
        <w:pStyle w:val="Compact"/>
      </w:pPr>
      <w:r>
        <w:t xml:space="preserve">A – принимает пакеты в случае многоадресной передачи</w:t>
      </w:r>
    </w:p>
    <w:p>
      <w:pPr>
        <w:numPr>
          <w:ilvl w:val="1"/>
          <w:numId w:val="1005"/>
        </w:numPr>
        <w:pStyle w:val="Compact"/>
      </w:pPr>
      <w:r>
        <w:t xml:space="preserve">B – принимает широковещательные пакеты</w:t>
      </w:r>
    </w:p>
    <w:p>
      <w:pPr>
        <w:numPr>
          <w:ilvl w:val="1"/>
          <w:numId w:val="1005"/>
        </w:numPr>
        <w:pStyle w:val="Compact"/>
      </w:pPr>
      <w:r>
        <w:t xml:space="preserve">D – отладка включена</w:t>
      </w:r>
    </w:p>
    <w:p>
      <w:pPr>
        <w:numPr>
          <w:ilvl w:val="1"/>
          <w:numId w:val="1005"/>
        </w:numPr>
        <w:pStyle w:val="Compact"/>
      </w:pPr>
      <w:r>
        <w:t xml:space="preserve">L – закольцовывающий интерфейс</w:t>
      </w:r>
    </w:p>
    <w:p>
      <w:pPr>
        <w:numPr>
          <w:ilvl w:val="1"/>
          <w:numId w:val="1005"/>
        </w:numPr>
        <w:pStyle w:val="Compact"/>
      </w:pPr>
      <w:r>
        <w:t xml:space="preserve">M – изменяется динамически (переадресация)</w:t>
      </w:r>
    </w:p>
    <w:p>
      <w:pPr>
        <w:numPr>
          <w:ilvl w:val="1"/>
          <w:numId w:val="1005"/>
        </w:numPr>
        <w:pStyle w:val="Compact"/>
      </w:pPr>
      <w:r>
        <w:t xml:space="preserve">N – без обработки завершителей пакетов</w:t>
      </w:r>
    </w:p>
    <w:p>
      <w:pPr>
        <w:numPr>
          <w:ilvl w:val="1"/>
          <w:numId w:val="1005"/>
        </w:numPr>
        <w:pStyle w:val="Compact"/>
      </w:pPr>
      <w:r>
        <w:t xml:space="preserve">O – протокол преобразования адресов выключен</w:t>
      </w:r>
    </w:p>
    <w:p>
      <w:pPr>
        <w:numPr>
          <w:ilvl w:val="1"/>
          <w:numId w:val="1005"/>
        </w:numPr>
        <w:pStyle w:val="Compact"/>
      </w:pPr>
      <w:r>
        <w:t xml:space="preserve">P – интерфейс</w:t>
      </w:r>
      <w:r>
        <w:t xml:space="preserve"> </w:t>
      </w:r>
      <w:r>
        <w:t xml:space="preserve">“</w:t>
      </w:r>
      <w:r>
        <w:t xml:space="preserve">точка-точка</w:t>
      </w:r>
      <w:r>
        <w:t xml:space="preserve">”</w:t>
      </w:r>
    </w:p>
    <w:p>
      <w:pPr>
        <w:numPr>
          <w:ilvl w:val="1"/>
          <w:numId w:val="1005"/>
        </w:numPr>
        <w:pStyle w:val="Compact"/>
      </w:pPr>
      <w:r>
        <w:t xml:space="preserve">R – интерфейс работает</w:t>
      </w:r>
    </w:p>
    <w:p>
      <w:pPr>
        <w:numPr>
          <w:ilvl w:val="1"/>
          <w:numId w:val="1005"/>
        </w:numPr>
        <w:pStyle w:val="Compact"/>
      </w:pPr>
      <w:r>
        <w:t xml:space="preserve">U – интерфейс активизирован</w:t>
      </w:r>
    </w:p>
    <w:p>
      <w:pPr>
        <w:pStyle w:val="CaptionedFigure"/>
      </w:pPr>
      <w:r>
        <w:drawing>
          <wp:inline>
            <wp:extent cx="3733800" cy="392813"/>
            <wp:effectExtent b="0" l="0" r="0" t="0"/>
            <wp:docPr descr="Использование опции -s" title="fig: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опции</w:t>
      </w:r>
      <w:r>
        <w:t xml:space="preserve"> </w:t>
      </w:r>
      <w:r>
        <w:rPr>
          <w:rStyle w:val="VerbatimChar"/>
        </w:rPr>
        <w:t xml:space="preserve">-s</w:t>
      </w:r>
    </w:p>
    <w:p>
      <w:pPr>
        <w:pStyle w:val="BodyText"/>
      </w:pPr>
      <w:r>
        <w:t xml:space="preserve">MAC-адрес сетевого интерфейса можно увидеть так же с помощью команды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, посмотрев на поле ether, но MAC-адрес виртуального интерфейса не показывается. Можно использовать команду</w:t>
      </w:r>
      <w:r>
        <w:t xml:space="preserve"> </w:t>
      </w:r>
      <w:r>
        <w:rPr>
          <w:rStyle w:val="VerbatimChar"/>
        </w:rPr>
        <w:t xml:space="preserve">ip -brief link</w:t>
      </w:r>
      <w:r>
        <w:t xml:space="preserve">, чтобы увидеть только MAC-адреса (рис. ??). Видно, что у виртуального интерфейса все биты в нуле, а у второго сетевого интерфейса MAC-адрес - e8:f4:08:c4:e3:ca.</w:t>
      </w:r>
    </w:p>
    <w:p>
      <w:pPr>
        <w:pStyle w:val="CaptionedFigure"/>
      </w:pPr>
      <w:r>
        <w:drawing>
          <wp:inline>
            <wp:extent cx="3733800" cy="331132"/>
            <wp:effectExtent b="0" l="0" r="0" t="0"/>
            <wp:docPr descr="Демонстрация MAC-адреса" title="fig: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Демонстрация MAC-адреса</w:t>
      </w:r>
    </w:p>
    <w:p>
      <w:pPr>
        <w:pStyle w:val="BodyText"/>
      </w:pPr>
      <w:r>
        <w:t xml:space="preserve">Первые три байта e8:f4:08 в этом адресе соответствуют индентификатору производителя, в Интернете можно найти, какой компании соответствует этот индентификатор(рис. ??). Последние три байта c4:e3:ca индентифицируют сетевой интерфейс.</w:t>
      </w:r>
    </w:p>
    <w:p>
      <w:pPr>
        <w:pStyle w:val="CaptionedFigure"/>
      </w:pPr>
      <w:r>
        <w:drawing>
          <wp:inline>
            <wp:extent cx="3733800" cy="3048073"/>
            <wp:effectExtent b="0" l="0" r="0" t="0"/>
            <wp:docPr descr="Демонстрация производителя сетевого оборудования" title="fig: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8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Демонстрация производителя сетевого оборудования</w:t>
      </w:r>
    </w:p>
    <w:p>
      <w:pPr>
        <w:pStyle w:val="BodyText"/>
      </w:pPr>
      <w:r>
        <w:t xml:space="preserve">Возьмем первый байт e8 и переведём его в двоичную систему. Получим 11101000. Так как последний бит ноль, то адрес является индивидуальным. А так как предпоследний бит ноль, то адрес глобально администрируемый.</w:t>
      </w:r>
    </w:p>
    <w:bookmarkEnd w:id="40"/>
    <w:bookmarkStart w:id="74" w:name="X6c76421fbd19cc984e76814c23119fc66625a76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Анализ кадров канального уровня в Wireshark</w:t>
      </w:r>
    </w:p>
    <w:p>
      <w:pPr>
        <w:pStyle w:val="FirstParagraph"/>
      </w:pPr>
      <w:r>
        <w:t xml:space="preserve">Запустим wireshark и начнем захват трафика (рис. ??).</w:t>
      </w:r>
    </w:p>
    <w:p>
      <w:pPr>
        <w:pStyle w:val="CaptionedFigure"/>
      </w:pPr>
      <w:r>
        <w:drawing>
          <wp:inline>
            <wp:extent cx="3733800" cy="3124357"/>
            <wp:effectExtent b="0" l="0" r="0" t="0"/>
            <wp:docPr descr="Захват трафика в wireshark" title="fig:" id="42" name="Picture"/>
            <a:graphic>
              <a:graphicData uri="http://schemas.openxmlformats.org/drawingml/2006/picture">
                <pic:pic>
                  <pic:nvPicPr>
                    <pic:cNvPr descr="image/9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4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Захват трафика в wireshark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 </w:t>
      </w:r>
      <w:r>
        <w:t xml:space="preserve">определим IP-адрес устройства – 192.168.1.105. Шлюз по умолчанию на моём устройстве не отображается с помощью этой команды, поэтому я использовала также команду</w:t>
      </w:r>
      <w:r>
        <w:t xml:space="preserve"> </w:t>
      </w:r>
      <w:r>
        <w:rPr>
          <w:rStyle w:val="VerbatimChar"/>
        </w:rPr>
        <w:t xml:space="preserve">ip route</w:t>
      </w:r>
      <w:r>
        <w:t xml:space="preserve">, шлюз по умолчанию – 192.168.1.1(рис. ??).</w:t>
      </w:r>
    </w:p>
    <w:p>
      <w:pPr>
        <w:pStyle w:val="CaptionedFigure"/>
      </w:pPr>
      <w:r>
        <w:drawing>
          <wp:inline>
            <wp:extent cx="3733800" cy="983387"/>
            <wp:effectExtent b="0" l="0" r="0" t="0"/>
            <wp:docPr descr="Определение IP-адреса устройства и шлюза по умолчанию" title="fig: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3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Определение IP-адреса устройства и шлюза по умолчанию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ping 192.168.1.1</w:t>
      </w:r>
      <w:r>
        <w:t xml:space="preserve"> </w:t>
      </w:r>
      <w:r>
        <w:t xml:space="preserve">пропингуем шлюз по умолчанию (рис. ??).</w:t>
      </w:r>
    </w:p>
    <w:p>
      <w:pPr>
        <w:pStyle w:val="CaptionedFigure"/>
      </w:pPr>
      <w:r>
        <w:drawing>
          <wp:inline>
            <wp:extent cx="3733800" cy="806685"/>
            <wp:effectExtent b="0" l="0" r="0" t="0"/>
            <wp:docPr descr="Пингование шлюза по умолчанию" title="fig: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6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Пингование шлюза по умолчанию</w:t>
      </w:r>
    </w:p>
    <w:p>
      <w:pPr>
        <w:pStyle w:val="BodyText"/>
      </w:pPr>
      <w:r>
        <w:t xml:space="preserve">Затем остановим захват трафика wireshark и пропишем фильтр</w:t>
      </w:r>
      <w:r>
        <w:t xml:space="preserve"> </w:t>
      </w:r>
      <w:r>
        <w:rPr>
          <w:rStyle w:val="VerbatimChar"/>
        </w:rPr>
        <w:t xml:space="preserve">arp or icmp</w:t>
      </w:r>
      <w:r>
        <w:t xml:space="preserve">. В списке пакетов отобразились только пакеты ARP и ICMP, в частности пакеты, которые были сгенерированы с помощью команды ping (рис. ??). Изучим эхо-запрос и эхо-ответ ICMP в программе Wireshark. На панели списка пакетов (верхний раздел) выберем первый указанный кадр ICMP — эхо-запрос (??). Изучим информацию на панели сведений о пакете в средней части экрана. Длинf кадра равняется 98 байт, заголовок Ethernet первые 14 байт кадра, кадр относится к типу Ethernet II. MAC-адрес шлюза – это первые 6 байт заголовка Ethernet, а MAC-адрес источника – следующие 6 байт заголовка Ethernet, оба MAC-адреса являются индивидуальными и глобально администрируемыми.</w:t>
      </w:r>
    </w:p>
    <w:p>
      <w:pPr>
        <w:pStyle w:val="CaptionedFigure"/>
      </w:pPr>
      <w:r>
        <w:drawing>
          <wp:inline>
            <wp:extent cx="3733800" cy="2591583"/>
            <wp:effectExtent b="0" l="0" r="0" t="0"/>
            <wp:docPr descr="Кадр ICMP - эхо-запрос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1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ICMP - эхо-запрос</w:t>
      </w:r>
    </w:p>
    <w:p>
      <w:pPr>
        <w:pStyle w:val="BodyText"/>
      </w:pPr>
      <w:r>
        <w:t xml:space="preserve">На панели списка пакетов (верхний раздел) выберем второй указанный кадр ICMP — эхо-ответ (??). Изучим информацию на панели сведений о пакете в средней части экрана. Длинf кадра равняется 98 байт, заголовок Ethernet первые 14 байт кадра, кадр относится к типу Ethernet II. MAC-адрес пункта назначения – это первые 6 байт заголовка Ethernet, а MAC-адрес шлюза(источника) - следующие 6 байт заголовка Ethernet, оба MAC-адреса являются индивидуальными и глобально администрируемыми.</w:t>
      </w:r>
    </w:p>
    <w:p>
      <w:pPr>
        <w:pStyle w:val="CaptionedFigure"/>
      </w:pPr>
      <w:r>
        <w:drawing>
          <wp:inline>
            <wp:extent cx="3733800" cy="2591583"/>
            <wp:effectExtent b="0" l="0" r="0" t="0"/>
            <wp:docPr descr="Кадр ICMP - эхо-ответ" title="fig: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1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ICMP - эхо-ответ</w:t>
      </w:r>
    </w:p>
    <w:p>
      <w:pPr>
        <w:pStyle w:val="BodyText"/>
      </w:pPr>
      <w:r>
        <w:t xml:space="preserve">На панели списка пакетов (верхний раздел) выберем второй указанный кадр ARP (??). Изучим информацию на панели сведений о пакете в средней части экрана. Длинf кадра равняется 42 байтf, заголовок Ethernet первые 14 байт кадра, кадр относится к типу Ethernet II. MAC-адрес пункта назначения – это первые 6 байт заголовка Ethernet, а MAC-адрес источника - следующие 6 байт заголовка Ethernet, оба MAC-адреса являются индивидуальными и глобально администрируемыми. Также в заголовке Ethernet последние два байта обозначают вложенным пакет типа ARP.</w:t>
      </w:r>
    </w:p>
    <w:p>
      <w:pPr>
        <w:pStyle w:val="CaptionedFigure"/>
      </w:pPr>
      <w:r>
        <w:drawing>
          <wp:inline>
            <wp:extent cx="3733800" cy="2591583"/>
            <wp:effectExtent b="0" l="0" r="0" t="0"/>
            <wp:docPr descr="Кадр ARP" title="fig: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1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ARP</w:t>
      </w:r>
    </w:p>
    <w:p>
      <w:pPr>
        <w:pStyle w:val="BodyText"/>
      </w:pPr>
      <w:r>
        <w:t xml:space="preserve">Теперь начнём новый процесс захвата трафика и пропингуем сайт wikipedia.org (??).</w:t>
      </w:r>
    </w:p>
    <w:p>
      <w:pPr>
        <w:pStyle w:val="CaptionedFigure"/>
      </w:pPr>
      <w:r>
        <w:drawing>
          <wp:inline>
            <wp:extent cx="3733800" cy="816406"/>
            <wp:effectExtent b="0" l="0" r="0" t="0"/>
            <wp:docPr descr="Пингование сайта wikipedia.org" title="fig: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6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Пингование сайта wikipedia.org</w:t>
      </w:r>
    </w:p>
    <w:p>
      <w:pPr>
        <w:pStyle w:val="BodyText"/>
      </w:pPr>
      <w:r>
        <w:t xml:space="preserve">Изучим эхо-запрос и эхо-ответ ICMP в программе Wireshark (??, ??). Изучим информацию на панели сведений о пакете в средней части экрана. В обоих случаях длина кадра равняется 98 байт, заголовок Ethernet первые 14 байт кадра и кадр относится к типу Ethernet II. В случае эхо-запроса точка назначения – сайт, а источник – сетевой интерфейс моего устройства, в случае же эхо-ответа – наоборот. MAC-адрес точки назначения – это первые 6 байт заголовка Ethernet, а MAC-адрес источника – следующие 6 байт заголовка Ethernet, оба MAC-адреса являются индивидуальными и глобально администрируемыми.</w:t>
      </w:r>
    </w:p>
    <w:p>
      <w:pPr>
        <w:pStyle w:val="CaptionedFigure"/>
      </w:pPr>
      <w:r>
        <w:drawing>
          <wp:inline>
            <wp:extent cx="3733800" cy="2465656"/>
            <wp:effectExtent b="0" l="0" r="0" t="0"/>
            <wp:docPr descr="Пингование сайта wikipedia.org. Кадр ICMP - эхо-запрос" title="fig: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Пингование сайта wikipedia.org. Кадр ICMP - эхо-запрос</w:t>
      </w:r>
    </w:p>
    <w:p>
      <w:pPr>
        <w:pStyle w:val="CaptionedFigure"/>
      </w:pPr>
      <w:r>
        <w:drawing>
          <wp:inline>
            <wp:extent cx="3733800" cy="2584450"/>
            <wp:effectExtent b="0" l="0" r="0" t="0"/>
            <wp:docPr descr="Пингование сайта wikipedia.org. Кадр ICMP - эхо-ответ" title="fig: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Пингование сайта wikipedia.org. Кадр ICMP - эхо-ответ</w:t>
      </w:r>
    </w:p>
    <w:p>
      <w:pPr>
        <w:pStyle w:val="BodyText"/>
      </w:pPr>
      <w:r>
        <w:t xml:space="preserve">Изучим запрос и ответ ARP в программе Wireshark(??,??). Изучим информацию на панели сведений о пакете в средней части экрана. В обоих случаях длина кадра равняется 42 байтf, заголовок Ethernet первые 14 байт кадра и кадр относится к типу Ethernet II. В случае запроса точка назначения – сетевой интерфейс оборудования, а источник – шлюз по умолчанию, в случае же эхо-ответа – наоборот, эхо-ответ сообщает шлюзу по умолчанию MAC-адрес сетевого интерфейса. MAC-адрес точки назначения – это первые 6 байт заголовка Ethernet, а MAC-адрес источника – следующие 6 байт заголовка Ethernet, оба MAC-адреса являются индивидуальными и глобально администрируемыми.</w:t>
      </w:r>
    </w:p>
    <w:p>
      <w:pPr>
        <w:pStyle w:val="CaptionedFigure"/>
      </w:pPr>
      <w:r>
        <w:drawing>
          <wp:inline>
            <wp:extent cx="3733800" cy="2465656"/>
            <wp:effectExtent b="0" l="0" r="0" t="0"/>
            <wp:docPr descr="Пингование сайта wikipedia.org. Кадр ARP - запрос" title="fig: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Пингование сайта wikipedia.org. Кадр ARP - запрос</w:t>
      </w:r>
    </w:p>
    <w:p>
      <w:pPr>
        <w:pStyle w:val="CaptionedFigure"/>
      </w:pPr>
      <w:r>
        <w:drawing>
          <wp:inline>
            <wp:extent cx="3733800" cy="2584450"/>
            <wp:effectExtent b="0" l="0" r="0" t="0"/>
            <wp:docPr descr="Пингование сайта wikipedia.org. Кадр ARP - ответ" title="fig: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Пингование сайта wikipedia.org. Кадр ARP - ответ</w:t>
      </w:r>
    </w:p>
    <w:bookmarkEnd w:id="74"/>
    <w:bookmarkStart w:id="105" w:name="X2966bb2fc3c9a92445bae0f6a1e0c47d9574f1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Анализ протоколов транспортного уровня в Wireshark</w:t>
      </w:r>
    </w:p>
    <w:p>
      <w:pPr>
        <w:pStyle w:val="FirstParagraph"/>
      </w:pPr>
      <w:r>
        <w:t xml:space="preserve">В браузере перейдем на сайт, работающий по протоколу</w:t>
      </w:r>
      <w:r>
        <w:t xml:space="preserve"> </w:t>
      </w:r>
      <w:r>
        <w:t xml:space="preserve">HTTP, а именно на сайт CERN http://info.cern.ch/. Поперемещаемся по ссылкам и разделам сайта.</w:t>
      </w:r>
      <w:r>
        <w:t xml:space="preserve"> </w:t>
      </w:r>
      <w:r>
        <w:t xml:space="preserve">В Wireshark в строке фильтра укажим http и проанализируем информацию по протоколу TCP в случае запросов и ответов.</w:t>
      </w:r>
    </w:p>
    <w:p>
      <w:pPr>
        <w:pStyle w:val="BodyText"/>
      </w:pPr>
      <w:r>
        <w:t xml:space="preserve">Порт источника задан случайно, выбором из непривелигированных и незанятых портов, и равен 555882, порт назначения равен 80 - это стандартный порт HTTP(??).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Запрос HTTP по протоколу TCP" title="fig: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Запрос HTTP по протоколу TCP</w:t>
      </w:r>
    </w:p>
    <w:p>
      <w:pPr>
        <w:pStyle w:val="BodyText"/>
      </w:pPr>
      <w:r>
        <w:t xml:space="preserve">В случае ответа порты заданы наоборот, то есть источник - 80 порт, назначение - 55582 (??). В разделе HTP можно увидеть ссылку на html-страницу(??). А в разделе Line-based text data находится содержимое страницы, которую перехватил wireshark(??).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Ответ HTTP по протоколу TCP" title="fig: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Ответ HTTP по протоколу TCP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Раздел HTP" title="fig: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Раздел HTP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Раздел Line-based text data" title="fig: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Раздел Line-based text data</w:t>
      </w:r>
    </w:p>
    <w:p>
      <w:pPr>
        <w:pStyle w:val="BodyText"/>
      </w:pPr>
      <w:r>
        <w:t xml:space="preserve">Wireshark в строке фильтра укажем dns и проанализируем информацию по протоколу UDP в случае запросов и ответов. Протокол UDP добавляет номера портов, то есть вводит адрес транспортного уровня. Порт источника задан случайно, выбором из непривелигированных и незанятых портов, и равен 555882, порт назначения равен 53 - это стандартный порт DNS(??).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Запрос dns по протоколу UDP" title="fig: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Запрос dns по протоколу UDP</w:t>
      </w:r>
    </w:p>
    <w:p>
      <w:pPr>
        <w:pStyle w:val="BodyText"/>
      </w:pPr>
      <w:r>
        <w:t xml:space="preserve">В случае ответа порты заданы наоборот, то есть источник - 53 порт, назначение - 59084 (??).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Ответ DNS по протоколу UDP" title="fig: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Ответ DNS по протоколу UDP</w:t>
      </w:r>
    </w:p>
    <w:p>
      <w:pPr>
        <w:pStyle w:val="BodyText"/>
      </w:pPr>
      <w:r>
        <w:t xml:space="preserve">В Wireshark в строке фильтра укажем quic и проанализируем информацию по протоколу quic в случае запросов и ответов. Как и в случае dns можем посмотреть информацию транспортного уровня по протоколу UDP. Порт источника задан случайно, выбором из непривелигированных и незанятых портов, и равен 47597, порт назначения равен 443 - это стандартный порт HTTPS, то есть quic сразу криптуется(??).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Запрос QUIC по протоколу UDP" title="fig:" id="94" name="Picture"/>
            <a:graphic>
              <a:graphicData uri="http://schemas.openxmlformats.org/drawingml/2006/picture">
                <pic:pic>
                  <pic:nvPicPr>
                    <pic:cNvPr descr="image/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Запрос QUIC по протоколу UDP</w:t>
      </w:r>
    </w:p>
    <w:p>
      <w:pPr>
        <w:pStyle w:val="BodyText"/>
      </w:pPr>
      <w:r>
        <w:t xml:space="preserve">В случае ответа порты заданы наоборот, то есть источник - 443 порт, назначение - 47597 (??).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Ответ QUIC по протоколу UDP" title="fig:" id="97" name="Picture"/>
            <a:graphic>
              <a:graphicData uri="http://schemas.openxmlformats.org/drawingml/2006/picture">
                <pic:pic>
                  <pic:nvPicPr>
                    <pic:cNvPr descr="image/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Ответ QUIC по протоколу UDP</w:t>
      </w:r>
    </w:p>
    <w:p>
      <w:pPr>
        <w:pStyle w:val="BodyText"/>
      </w:pPr>
      <w:r>
        <w:t xml:space="preserve">Для создания альтернативы TCP поверх UDP строятся протоколы прикладного уровня QUIC IETF, которые управляют трафиком, управляют качеством обслуживания, устанавливают и разрывают соединение (??, ??).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Вкладка QUIK IETF в случае запроса quik" title="fig:" id="100" name="Picture"/>
            <a:graphic>
              <a:graphicData uri="http://schemas.openxmlformats.org/drawingml/2006/picture">
                <pic:pic>
                  <pic:nvPicPr>
                    <pic:cNvPr descr="image/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Вкладка QUIK IETF в случае запроса quik</w:t>
      </w:r>
    </w:p>
    <w:p>
      <w:pPr>
        <w:pStyle w:val="CaptionedFigure"/>
      </w:pPr>
      <w:r>
        <w:drawing>
          <wp:inline>
            <wp:extent cx="3733800" cy="2568172"/>
            <wp:effectExtent b="0" l="0" r="0" t="0"/>
            <wp:docPr descr="Вкладка QUIK IETF в случае ответа quik" title="fig:" id="103" name="Picture"/>
            <a:graphic>
              <a:graphicData uri="http://schemas.openxmlformats.org/drawingml/2006/picture">
                <pic:pic>
                  <pic:nvPicPr>
                    <pic:cNvPr descr="image/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Вкладка QUIK IETF в случае ответа quik</w:t>
      </w:r>
    </w:p>
    <w:bookmarkEnd w:id="105"/>
    <w:bookmarkStart w:id="118" w:name="X05456eae27a32c8a8b6775570a47414c2cfb90d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Анализ handshake протокола TCP в Wireshark</w:t>
      </w:r>
    </w:p>
    <w:p>
      <w:pPr>
        <w:pStyle w:val="FirstParagraph"/>
      </w:pPr>
      <w:r>
        <w:t xml:space="preserve">Используем соединение по HTTP с сайтом http://info.cern.ch для захвата в Wireshark пакетов TCP.</w:t>
      </w:r>
    </w:p>
    <w:p>
      <w:pPr>
        <w:pStyle w:val="BodyText"/>
      </w:pPr>
      <w:r>
        <w:t xml:space="preserve">Проанализируем handshake протокола TCP. Установление связи клиент-сервер в TCP осуществляется в три этапа (трёхступенчатый handshake). Опишем эти этапы на примере.</w:t>
      </w:r>
    </w:p>
    <w:p>
      <w:pPr>
        <w:numPr>
          <w:ilvl w:val="0"/>
          <w:numId w:val="1006"/>
        </w:numPr>
        <w:pStyle w:val="Compact"/>
      </w:pPr>
      <w:r>
        <w:t xml:space="preserve">Режим активного доступа. Клиент посылает сообщение SYN, ISSa, т.е. в передаваемом сообщении установлен бит SYN (Synchronize Sequence Number), а в поле Порядковый номер (Sequence Number) — начальное 32-битное значение ISSa (Initial Sequence Number).</w:t>
      </w:r>
    </w:p>
    <w:p>
      <w:pPr>
        <w:pStyle w:val="FirstParagraph"/>
      </w:pPr>
      <w:r>
        <w:t xml:space="preserve">Во вкладке с флагами видно, что установлен бит SYN(Syn: set). Порядковый номер равен 3980370530(??).</w:t>
      </w:r>
    </w:p>
    <w:p>
      <w:pPr>
        <w:pStyle w:val="CaptionedFigure"/>
      </w:pPr>
      <w:r>
        <w:drawing>
          <wp:inline>
            <wp:extent cx="3733800" cy="2125238"/>
            <wp:effectExtent b="0" l="0" r="0" t="0"/>
            <wp:docPr descr="Первая ступень handshake протокола TCP" title="fig: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Первая ступень handshake протокола TCP</w:t>
      </w:r>
    </w:p>
    <w:p>
      <w:pPr>
        <w:numPr>
          <w:ilvl w:val="0"/>
          <w:numId w:val="1007"/>
        </w:numPr>
        <w:pStyle w:val="Compact"/>
      </w:pPr>
      <w:r>
        <w:t xml:space="preserve">Режим пассивного доступа. Сервер откликается, посылая сообщение SYN, ACK, ISSb, ACK(ISSa+1), т.е. установлены биты SYN и ACK; в поле Порядковый номер (Sequence Number) хостом B устанавливается начальное значение счётчика — ISSb; поле Номер подтверждения (Acknowledgment Number) содержит значение ISSa, полученное в первом пакете от хоста A и увеличенное на единицу.</w:t>
      </w:r>
    </w:p>
    <w:p>
      <w:pPr>
        <w:pStyle w:val="FirstParagraph"/>
      </w:pPr>
      <w:r>
        <w:t xml:space="preserve">Во вкладке с флагами видно, что установлены биты SYN и ACK(Syn: set, Acknowldgment: set). Порядковый номер содержит значение ISSb и равен 452625189. Поле номер подтверждения равен значению ISSa, которое получил в предыдущем пакете, плюс 1, то есть 3980370531(??).</w:t>
      </w:r>
    </w:p>
    <w:p>
      <w:pPr>
        <w:pStyle w:val="CaptionedFigure"/>
      </w:pPr>
      <w:r>
        <w:drawing>
          <wp:inline>
            <wp:extent cx="3733800" cy="2125238"/>
            <wp:effectExtent b="0" l="0" r="0" t="0"/>
            <wp:docPr descr="Вторая ступень handshake протокола TCP" title="fig: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Вторая ступень handshake протокола TCP</w:t>
      </w:r>
    </w:p>
    <w:p>
      <w:pPr>
        <w:numPr>
          <w:ilvl w:val="0"/>
          <w:numId w:val="1008"/>
        </w:numPr>
        <w:pStyle w:val="Compact"/>
      </w:pPr>
      <w:r>
        <w:t xml:space="preserve">Завершение рукопожатия. Клиент отправляет подтверждение получения SYN-сегмента от сервера с идентификатором, равным ISN (сервера)+1: ACK, ISSa+1, ACK(ISSb+1). В этом пакете установлен бит ACK, поле Порядковый номер (Sequence Number) содержит ISSa+1, поле Номер подтверждения (Acknowledgment Number) содержит значение ISSb+1. Посылкой этого пакета заканчивается трёхступен-чатый handshake, и TCP-соединение считается установленным.</w:t>
      </w:r>
    </w:p>
    <w:p>
      <w:pPr>
        <w:pStyle w:val="FirstParagraph"/>
      </w:pPr>
      <w:r>
        <w:t xml:space="preserve">Во вкладке с флагами видно, что установлен бит ACK(Acknowldgment: set). Порядковый номер равен ISSa+1 и равен 3980370531. Поле номер подтверждения равен значению ISSb, которое получил в предыдущем пакете, плюс 1, то есть 452625190.(??).</w:t>
      </w:r>
    </w:p>
    <w:p>
      <w:pPr>
        <w:pStyle w:val="CaptionedFigure"/>
      </w:pPr>
      <w:r>
        <w:drawing>
          <wp:inline>
            <wp:extent cx="3733800" cy="2125238"/>
            <wp:effectExtent b="0" l="0" r="0" t="0"/>
            <wp:docPr descr="Третья ступень handshake протокола TCP" title="fig:" id="113" name="Picture"/>
            <a:graphic>
              <a:graphicData uri="http://schemas.openxmlformats.org/drawingml/2006/picture">
                <pic:pic>
                  <pic:nvPicPr>
                    <pic:cNvPr descr="image/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Третья ступень handshake протокола TCP</w:t>
      </w:r>
    </w:p>
    <w:p>
      <w:pPr>
        <w:pStyle w:val="BodyText"/>
      </w:pPr>
      <w:r>
        <w:t xml:space="preserve">Теперь клиент может посылать пакеты с данными на сервер по только что созданному виртуальному TCP-каналу: ACK, ISSa+1, ACK(ISSb+1).</w:t>
      </w:r>
    </w:p>
    <w:p>
      <w:pPr>
        <w:pStyle w:val="BodyText"/>
      </w:pPr>
      <w:r>
        <w:t xml:space="preserve">В Wireshark в меню «Статистика» выберем «График Потока». В отчёте приведите пояснения по изменениям значений соответствующих сообщений при</w:t>
      </w:r>
      <w:r>
        <w:t xml:space="preserve"> </w:t>
      </w:r>
      <w:r>
        <w:t xml:space="preserve">установлении соединения по TCP.</w:t>
      </w:r>
    </w:p>
    <w:p>
      <w:pPr>
        <w:pStyle w:val="BodyText"/>
      </w:pPr>
      <w:r>
        <w:t xml:space="preserve">На графике видно, что сначала клиент послал сообщение на сервер(стрелка вправо), а значение seq = 0. Затем сервер откликнулся(стрелка влево), значение seq = 0, а значение ack = 1. И в третьем пакете клиент оправил подтверждение получение SYN-сегмента(стрелка влево), оба значения syn и ack стали равны 1 (??).</w:t>
      </w:r>
    </w:p>
    <w:p>
      <w:pPr>
        <w:pStyle w:val="CaptionedFigure"/>
      </w:pPr>
      <w:r>
        <w:drawing>
          <wp:inline>
            <wp:extent cx="3733800" cy="2125238"/>
            <wp:effectExtent b="0" l="0" r="0" t="0"/>
            <wp:docPr descr="График потока" title="fig:" id="116" name="Picture"/>
            <a:graphic>
              <a:graphicData uri="http://schemas.openxmlformats.org/drawingml/2006/picture">
                <pic:pic>
                  <pic:nvPicPr>
                    <pic:cNvPr descr="image/3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потока</w:t>
      </w:r>
    </w:p>
    <w:bookmarkEnd w:id="118"/>
    <w:bookmarkEnd w:id="119"/>
    <w:bookmarkStart w:id="120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посредством Wireshark были изучены кадры Ethernet, а также проанализированы PDU протоколы транспортного и прикладного уровней стека TCP/IP.</w:t>
      </w:r>
    </w:p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28" Target="media/rId28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Демидова Екатерина Алексеевна</dc:creator>
  <dc:language>ru-RU</dc:language>
  <cp:keywords/>
  <dcterms:created xsi:type="dcterms:W3CDTF">2023-09-23T13:33:43Z</dcterms:created>
  <dcterms:modified xsi:type="dcterms:W3CDTF">2023-09-23T13:33:43Z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documentclass">
    <vt:lpwstr>scrreprt</vt:lpwstr>
  </property>
  <property fmtid="{D5CDD505-2E9C-101B-9397-08002B2CF9AE}" pid="8" name="figureTitle">
    <vt:lpwstr>Рис.</vt:lpwstr>
  </property>
  <property fmtid="{D5CDD505-2E9C-101B-9397-08002B2CF9AE}" pid="9" name="fontsize">
    <vt:lpwstr>12pt</vt:lpwstr>
  </property>
  <property fmtid="{D5CDD505-2E9C-101B-9397-08002B2CF9AE}" pid="10" name="header-includes">
    <vt:lpwstr/>
  </property>
  <property fmtid="{D5CDD505-2E9C-101B-9397-08002B2CF9AE}" pid="11" name="indent">
    <vt:lpwstr>True</vt:lpwstr>
  </property>
  <property fmtid="{D5CDD505-2E9C-101B-9397-08002B2CF9AE}" pid="12" name="linestretch">
    <vt:lpwstr>1.5</vt:lpwstr>
  </property>
  <property fmtid="{D5CDD505-2E9C-101B-9397-08002B2CF9AE}" pid="13" name="listingTitle">
    <vt:lpwstr>Листинг</vt:lpwstr>
  </property>
  <property fmtid="{D5CDD505-2E9C-101B-9397-08002B2CF9AE}" pid="14" name="lof">
    <vt:lpwstr>True</vt:lpwstr>
  </property>
  <property fmtid="{D5CDD505-2E9C-101B-9397-08002B2CF9AE}" pid="15" name="lofTitle">
    <vt:lpwstr>Список иллюстраций</vt:lpwstr>
  </property>
  <property fmtid="{D5CDD505-2E9C-101B-9397-08002B2CF9AE}" pid="16" name="lolTitle">
    <vt:lpwstr>Листинги</vt:lpwstr>
  </property>
  <property fmtid="{D5CDD505-2E9C-101B-9397-08002B2CF9AE}" pid="17" name="lot">
    <vt:lpwstr>False</vt:lpwstr>
  </property>
  <property fmtid="{D5CDD505-2E9C-101B-9397-08002B2CF9AE}" pid="18" name="lotTitle">
    <vt:lpwstr>Список таблиц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Анализ трафика в Wireshark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